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黑体" w:eastAsia="黑体"/>
          <w:sz w:val="28"/>
          <w:szCs w:val="28"/>
        </w:rPr>
        <w:t>附件</w:t>
      </w:r>
      <w:r>
        <w:rPr>
          <w:rFonts w:ascii="Times New Roman" w:hAnsi="Times New Roman" w:eastAsia="黑体"/>
          <w:sz w:val="28"/>
          <w:szCs w:val="28"/>
        </w:rPr>
        <w:t>1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政府信息公开情况统计表</w:t>
      </w:r>
    </w:p>
    <w:p>
      <w:pPr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（2018年度）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6"/>
        <w:gridCol w:w="1363"/>
        <w:gridCol w:w="1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统计指标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szCs w:val="21"/>
              </w:rPr>
              <w:t>单位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szCs w:val="21"/>
              </w:rPr>
              <w:t>统计数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3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 w:val="24"/>
              </w:rPr>
              <w:t>一、主动公开情况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6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主动公开政府信息数</w:t>
            </w:r>
          </w:p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（不同渠道和方式公开相同信息计1条）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36</w:t>
            </w:r>
            <w:r>
              <w:rPr>
                <w:rFonts w:ascii="Times New Roman" w:hAnsi="Times New Roman" w:eastAsia="仿宋_GB2312"/>
                <w:sz w:val="24"/>
              </w:rPr>
              <w:t>条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6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其中：主动公开规范性文件数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0</w:t>
            </w:r>
            <w:r>
              <w:rPr>
                <w:rFonts w:ascii="Times New Roman" w:hAnsi="Times New Roman" w:eastAsia="仿宋_GB2312"/>
                <w:sz w:val="24"/>
              </w:rPr>
              <w:t>条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6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制发规范性文件总数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0</w:t>
            </w:r>
            <w:r>
              <w:rPr>
                <w:rFonts w:ascii="Times New Roman" w:hAnsi="Times New Roman" w:eastAsia="仿宋_GB2312"/>
                <w:sz w:val="24"/>
              </w:rPr>
              <w:t>件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3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（二）通过不同渠道和方式公开政府信息的情况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6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1.政府公报公开政府信息数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0</w:t>
            </w:r>
            <w:r>
              <w:rPr>
                <w:rFonts w:ascii="Times New Roman" w:hAnsi="Times New Roman" w:eastAsia="仿宋_GB2312"/>
                <w:sz w:val="24"/>
              </w:rPr>
              <w:t>条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6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2.政府网站公开政府信息数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36</w:t>
            </w:r>
            <w:r>
              <w:rPr>
                <w:rFonts w:ascii="Times New Roman" w:hAnsi="Times New Roman" w:eastAsia="仿宋_GB2312"/>
                <w:sz w:val="24"/>
              </w:rPr>
              <w:t>条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6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3.政务微博公开政府信息数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6</w:t>
            </w:r>
            <w:r>
              <w:rPr>
                <w:rFonts w:ascii="Times New Roman" w:hAnsi="Times New Roman" w:eastAsia="仿宋_GB2312"/>
                <w:sz w:val="24"/>
              </w:rPr>
              <w:t>条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6" w:type="dxa"/>
            <w:noWrap w:val="0"/>
            <w:vAlign w:val="top"/>
          </w:tcPr>
          <w:p>
            <w:pPr>
              <w:ind w:firstLine="720" w:firstLineChars="30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4.政务微信公开政府信息数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0</w:t>
            </w:r>
            <w:r>
              <w:rPr>
                <w:rFonts w:ascii="Times New Roman" w:hAnsi="Times New Roman" w:eastAsia="仿宋_GB2312"/>
                <w:sz w:val="24"/>
              </w:rPr>
              <w:t>条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6" w:type="dxa"/>
            <w:noWrap w:val="0"/>
            <w:vAlign w:val="top"/>
          </w:tcPr>
          <w:p>
            <w:pPr>
              <w:ind w:firstLine="720" w:firstLineChars="30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5.其他方式公开政府信息数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469</w:t>
            </w:r>
            <w:r>
              <w:rPr>
                <w:rFonts w:ascii="Times New Roman" w:hAnsi="Times New Roman" w:eastAsia="仿宋_GB2312"/>
                <w:sz w:val="24"/>
              </w:rPr>
              <w:t>条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3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二、回应解读情况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6" w:type="dxa"/>
            <w:noWrap w:val="0"/>
            <w:vAlign w:val="top"/>
          </w:tcPr>
          <w:p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回应公众关注热点或重大舆情数</w:t>
            </w:r>
          </w:p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（不同方式回应同一热点或舆情计1次）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42</w:t>
            </w:r>
            <w:r>
              <w:rPr>
                <w:rFonts w:ascii="Times New Roman" w:hAnsi="Times New Roman" w:eastAsia="仿宋_GB2312"/>
                <w:sz w:val="24"/>
              </w:rPr>
              <w:t>次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3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（二）通过不同渠道和方式回应解读的情况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6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1.参加或举办新闻发布会总次数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0</w:t>
            </w:r>
            <w:r>
              <w:rPr>
                <w:rFonts w:ascii="Times New Roman" w:hAnsi="Times New Roman" w:eastAsia="仿宋_GB2312"/>
                <w:sz w:val="24"/>
              </w:rPr>
              <w:t>次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6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其中：主要负责同志参加新闻发布会次数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0</w:t>
            </w:r>
            <w:r>
              <w:rPr>
                <w:rFonts w:ascii="Times New Roman" w:hAnsi="Times New Roman" w:eastAsia="仿宋_GB2312"/>
                <w:sz w:val="24"/>
              </w:rPr>
              <w:t>次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6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2.政府网站在线访谈次数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0</w:t>
            </w:r>
            <w:r>
              <w:rPr>
                <w:rFonts w:ascii="Times New Roman" w:hAnsi="Times New Roman" w:eastAsia="仿宋_GB2312"/>
                <w:sz w:val="24"/>
              </w:rPr>
              <w:t>次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6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其中：主要负责同志参加政府网站在线访谈次数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0</w:t>
            </w:r>
            <w:r>
              <w:rPr>
                <w:rFonts w:ascii="Times New Roman" w:hAnsi="Times New Roman" w:eastAsia="仿宋_GB2312"/>
                <w:sz w:val="24"/>
              </w:rPr>
              <w:t>次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6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3.政策解读稿件发布数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0</w:t>
            </w:r>
            <w:r>
              <w:rPr>
                <w:rFonts w:ascii="Times New Roman" w:hAnsi="Times New Roman" w:eastAsia="仿宋_GB2312"/>
                <w:sz w:val="24"/>
              </w:rPr>
              <w:t>篇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6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4.微博微信回应事件数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0</w:t>
            </w:r>
            <w:r>
              <w:rPr>
                <w:rFonts w:ascii="Times New Roman" w:hAnsi="Times New Roman" w:eastAsia="仿宋_GB2312"/>
                <w:sz w:val="24"/>
              </w:rPr>
              <w:t>次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6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5.其他方式回应事件数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42</w:t>
            </w:r>
            <w:r>
              <w:rPr>
                <w:rFonts w:ascii="Times New Roman" w:hAnsi="Times New Roman" w:eastAsia="仿宋_GB2312"/>
                <w:sz w:val="24"/>
              </w:rPr>
              <w:t>次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3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三、依申请公开情况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6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（一）收到申请数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0</w:t>
            </w:r>
            <w:r>
              <w:rPr>
                <w:rFonts w:ascii="Times New Roman" w:hAnsi="Times New Roman" w:eastAsia="仿宋_GB2312"/>
                <w:sz w:val="24"/>
              </w:rPr>
              <w:t>件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6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1.当面申请数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0</w:t>
            </w:r>
            <w:r>
              <w:rPr>
                <w:rFonts w:ascii="Times New Roman" w:hAnsi="Times New Roman" w:eastAsia="仿宋_GB2312"/>
                <w:sz w:val="24"/>
              </w:rPr>
              <w:t>件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6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2.传真申请数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0</w:t>
            </w:r>
            <w:r>
              <w:rPr>
                <w:rFonts w:ascii="Times New Roman" w:hAnsi="Times New Roman" w:eastAsia="仿宋_GB2312"/>
                <w:sz w:val="24"/>
              </w:rPr>
              <w:t>件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6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3.网络申请数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0</w:t>
            </w:r>
            <w:r>
              <w:rPr>
                <w:rFonts w:ascii="Times New Roman" w:hAnsi="Times New Roman" w:eastAsia="仿宋_GB2312"/>
                <w:sz w:val="24"/>
              </w:rPr>
              <w:t>件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6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4.信函申请数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0</w:t>
            </w:r>
            <w:r>
              <w:rPr>
                <w:rFonts w:ascii="Times New Roman" w:hAnsi="Times New Roman" w:eastAsia="仿宋_GB2312"/>
                <w:sz w:val="24"/>
              </w:rPr>
              <w:t>件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6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（二）申请办结数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0</w:t>
            </w:r>
            <w:r>
              <w:rPr>
                <w:rFonts w:ascii="Times New Roman" w:hAnsi="Times New Roman" w:eastAsia="仿宋_GB2312"/>
                <w:sz w:val="24"/>
              </w:rPr>
              <w:t>件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6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1.按时办结数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0</w:t>
            </w:r>
            <w:r>
              <w:rPr>
                <w:rFonts w:ascii="Times New Roman" w:hAnsi="Times New Roman" w:eastAsia="仿宋_GB2312"/>
                <w:sz w:val="24"/>
              </w:rPr>
              <w:t>件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6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2.延期办结数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0</w:t>
            </w:r>
            <w:r>
              <w:rPr>
                <w:rFonts w:ascii="Times New Roman" w:hAnsi="Times New Roman" w:eastAsia="仿宋_GB2312"/>
                <w:sz w:val="24"/>
              </w:rPr>
              <w:t>件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6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（三）申请答复数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0</w:t>
            </w:r>
            <w:r>
              <w:rPr>
                <w:rFonts w:ascii="Times New Roman" w:hAnsi="Times New Roman" w:eastAsia="仿宋_GB2312"/>
                <w:sz w:val="24"/>
              </w:rPr>
              <w:t>件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6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1.属于已主动公开范围数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0</w:t>
            </w:r>
            <w:r>
              <w:rPr>
                <w:rFonts w:ascii="Times New Roman" w:hAnsi="Times New Roman" w:eastAsia="仿宋_GB2312"/>
                <w:sz w:val="24"/>
              </w:rPr>
              <w:t>件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6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2.同一公开答复数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0</w:t>
            </w:r>
            <w:r>
              <w:rPr>
                <w:rFonts w:ascii="Times New Roman" w:hAnsi="Times New Roman" w:eastAsia="仿宋_GB2312"/>
                <w:sz w:val="24"/>
              </w:rPr>
              <w:t>件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6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3.同意部分公开答复数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0</w:t>
            </w:r>
            <w:r>
              <w:rPr>
                <w:rFonts w:ascii="Times New Roman" w:hAnsi="Times New Roman" w:eastAsia="仿宋_GB2312"/>
                <w:sz w:val="24"/>
              </w:rPr>
              <w:t>件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886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4.不同意公开答复数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0</w:t>
            </w:r>
            <w:r>
              <w:rPr>
                <w:rFonts w:ascii="Times New Roman" w:hAnsi="Times New Roman" w:eastAsia="仿宋_GB2312"/>
                <w:sz w:val="24"/>
              </w:rPr>
              <w:t>件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6" w:type="dxa"/>
            <w:noWrap w:val="0"/>
            <w:vAlign w:val="top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其中：涉及国家机密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0</w:t>
            </w:r>
            <w:r>
              <w:rPr>
                <w:rFonts w:ascii="Times New Roman" w:hAnsi="Times New Roman" w:eastAsia="仿宋_GB2312"/>
                <w:sz w:val="24"/>
              </w:rPr>
              <w:t>件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6" w:type="dxa"/>
            <w:noWrap w:val="0"/>
            <w:vAlign w:val="center"/>
          </w:tcPr>
          <w:p>
            <w:pPr>
              <w:ind w:firstLine="482" w:firstLineChars="20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统计指标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单位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统计数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6" w:type="dxa"/>
            <w:noWrap w:val="0"/>
            <w:vAlign w:val="top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涉及商业机密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0</w:t>
            </w:r>
            <w:r>
              <w:rPr>
                <w:rFonts w:ascii="Times New Roman" w:hAnsi="Times New Roman" w:eastAsia="仿宋_GB2312"/>
                <w:sz w:val="24"/>
              </w:rPr>
              <w:t>件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6" w:type="dxa"/>
            <w:noWrap w:val="0"/>
            <w:vAlign w:val="top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涉及个人隐私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0</w:t>
            </w:r>
            <w:r>
              <w:rPr>
                <w:rFonts w:ascii="Times New Roman" w:hAnsi="Times New Roman" w:eastAsia="仿宋_GB2312"/>
                <w:sz w:val="24"/>
              </w:rPr>
              <w:t>件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6" w:type="dxa"/>
            <w:noWrap w:val="0"/>
            <w:vAlign w:val="top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危机国家安全、公共安全、经济安全和社会稳定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0</w:t>
            </w:r>
            <w:r>
              <w:rPr>
                <w:rFonts w:ascii="Times New Roman" w:hAnsi="Times New Roman" w:eastAsia="仿宋_GB2312"/>
                <w:sz w:val="24"/>
              </w:rPr>
              <w:t>件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6" w:type="dxa"/>
            <w:noWrap w:val="0"/>
            <w:vAlign w:val="top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不是《条例》所指政府信息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0</w:t>
            </w:r>
            <w:r>
              <w:rPr>
                <w:rFonts w:ascii="Times New Roman" w:hAnsi="Times New Roman" w:eastAsia="仿宋_GB2312"/>
                <w:sz w:val="24"/>
              </w:rPr>
              <w:t>件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6" w:type="dxa"/>
            <w:noWrap w:val="0"/>
            <w:vAlign w:val="top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法律法规规定的其他情形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0</w:t>
            </w:r>
            <w:r>
              <w:rPr>
                <w:rFonts w:ascii="Times New Roman" w:hAnsi="Times New Roman" w:eastAsia="仿宋_GB2312"/>
                <w:sz w:val="24"/>
              </w:rPr>
              <w:t>件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6" w:type="dxa"/>
            <w:noWrap w:val="0"/>
            <w:vAlign w:val="top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5.不属于本行政机关公开数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0</w:t>
            </w:r>
            <w:r>
              <w:rPr>
                <w:rFonts w:ascii="Times New Roman" w:hAnsi="Times New Roman" w:eastAsia="仿宋_GB2312"/>
                <w:sz w:val="24"/>
              </w:rPr>
              <w:t>件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6" w:type="dxa"/>
            <w:noWrap w:val="0"/>
            <w:vAlign w:val="top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6.申请信息不存在数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0</w:t>
            </w:r>
            <w:r>
              <w:rPr>
                <w:rFonts w:ascii="Times New Roman" w:hAnsi="Times New Roman" w:eastAsia="仿宋_GB2312"/>
                <w:sz w:val="24"/>
              </w:rPr>
              <w:t>件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6" w:type="dxa"/>
            <w:noWrap w:val="0"/>
            <w:vAlign w:val="top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7.告知做出更改补充数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0</w:t>
            </w:r>
            <w:r>
              <w:rPr>
                <w:rFonts w:ascii="Times New Roman" w:hAnsi="Times New Roman" w:eastAsia="仿宋_GB2312"/>
                <w:sz w:val="24"/>
              </w:rPr>
              <w:t>件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6" w:type="dxa"/>
            <w:noWrap w:val="0"/>
            <w:vAlign w:val="top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8.告知通过其他途径办理数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0</w:t>
            </w:r>
            <w:r>
              <w:rPr>
                <w:rFonts w:ascii="Times New Roman" w:hAnsi="Times New Roman" w:eastAsia="仿宋_GB2312"/>
                <w:sz w:val="24"/>
              </w:rPr>
              <w:t>件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6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四、行政复议数量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0</w:t>
            </w:r>
            <w:r>
              <w:rPr>
                <w:rFonts w:ascii="Times New Roman" w:hAnsi="Times New Roman" w:eastAsia="仿宋_GB2312"/>
                <w:sz w:val="24"/>
              </w:rPr>
              <w:t>件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6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（一）维持具体行政行为数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0</w:t>
            </w:r>
            <w:r>
              <w:rPr>
                <w:rFonts w:ascii="Times New Roman" w:hAnsi="Times New Roman" w:eastAsia="仿宋_GB2312"/>
                <w:sz w:val="24"/>
              </w:rPr>
              <w:t>件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6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（二）被依法纠错数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0</w:t>
            </w:r>
            <w:r>
              <w:rPr>
                <w:rFonts w:ascii="Times New Roman" w:hAnsi="Times New Roman" w:eastAsia="仿宋_GB2312"/>
                <w:sz w:val="24"/>
              </w:rPr>
              <w:t>件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6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（三）其他情形数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0</w:t>
            </w:r>
            <w:r>
              <w:rPr>
                <w:rFonts w:ascii="Times New Roman" w:hAnsi="Times New Roman" w:eastAsia="仿宋_GB2312"/>
                <w:sz w:val="24"/>
              </w:rPr>
              <w:t>件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6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五、行政诉讼量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0</w:t>
            </w:r>
            <w:r>
              <w:rPr>
                <w:rFonts w:ascii="Times New Roman" w:hAnsi="Times New Roman" w:eastAsia="仿宋_GB2312"/>
                <w:sz w:val="24"/>
              </w:rPr>
              <w:t>件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6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（一）维持具体行政行为或者驳回原告诉讼请求数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0</w:t>
            </w:r>
            <w:r>
              <w:rPr>
                <w:rFonts w:ascii="Times New Roman" w:hAnsi="Times New Roman" w:eastAsia="仿宋_GB2312"/>
                <w:sz w:val="24"/>
              </w:rPr>
              <w:t>件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6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（二）被依法纠错数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0</w:t>
            </w:r>
            <w:r>
              <w:rPr>
                <w:rFonts w:ascii="Times New Roman" w:hAnsi="Times New Roman" w:eastAsia="仿宋_GB2312"/>
                <w:sz w:val="24"/>
              </w:rPr>
              <w:t>件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6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六、举报投诉数量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0</w:t>
            </w:r>
            <w:r>
              <w:rPr>
                <w:rFonts w:ascii="Times New Roman" w:hAnsi="Times New Roman" w:eastAsia="仿宋_GB2312"/>
                <w:sz w:val="24"/>
              </w:rPr>
              <w:t>件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6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七、依申请公开信息数去的费用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0</w:t>
            </w:r>
            <w:r>
              <w:rPr>
                <w:rFonts w:ascii="Times New Roman" w:hAnsi="Times New Roman" w:eastAsia="仿宋_GB2312"/>
                <w:sz w:val="24"/>
              </w:rPr>
              <w:t>万元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八、机构建设和保障经费情况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6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（一）政府信息公开工作专门机构数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1</w:t>
            </w:r>
            <w:r>
              <w:rPr>
                <w:rFonts w:ascii="Times New Roman" w:hAnsi="Times New Roman" w:eastAsia="仿宋_GB2312"/>
                <w:sz w:val="24"/>
              </w:rPr>
              <w:t>个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886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（二）设置政府信息公开查阅点数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2</w:t>
            </w:r>
            <w:r>
              <w:rPr>
                <w:rFonts w:ascii="Times New Roman" w:hAnsi="Times New Roman" w:eastAsia="仿宋_GB2312"/>
                <w:sz w:val="24"/>
              </w:rPr>
              <w:t>个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6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（三）从事政府信息公开工作人员数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16</w:t>
            </w:r>
            <w:r>
              <w:rPr>
                <w:rFonts w:ascii="Times New Roman" w:hAnsi="Times New Roman" w:eastAsia="仿宋_GB2312"/>
                <w:sz w:val="24"/>
              </w:rPr>
              <w:t>个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6" w:type="dxa"/>
            <w:noWrap w:val="0"/>
            <w:vAlign w:val="top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1.专职人员数（不包括政府公报及政府网站工作人员数）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3</w:t>
            </w:r>
            <w:r>
              <w:rPr>
                <w:rFonts w:ascii="Times New Roman" w:hAnsi="Times New Roman" w:eastAsia="仿宋_GB2312"/>
                <w:sz w:val="24"/>
              </w:rPr>
              <w:t>个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6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2.兼职人员数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13</w:t>
            </w:r>
            <w:r>
              <w:rPr>
                <w:rFonts w:ascii="Times New Roman" w:hAnsi="Times New Roman" w:eastAsia="仿宋_GB2312"/>
                <w:sz w:val="24"/>
              </w:rPr>
              <w:t>个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6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（四）政府信息公开专项经费（不包括用于政府公报编辑管理及政府网站建设维护等方面经费）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0</w:t>
            </w:r>
            <w:r>
              <w:rPr>
                <w:rFonts w:ascii="Times New Roman" w:hAnsi="Times New Roman" w:eastAsia="仿宋_GB2312"/>
                <w:sz w:val="24"/>
              </w:rPr>
              <w:t>万元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九、政府信息公开会议和培训情况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6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（一）召开政府信息公开工作会议或专题会议数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0</w:t>
            </w:r>
            <w:r>
              <w:rPr>
                <w:rFonts w:ascii="Times New Roman" w:hAnsi="Times New Roman" w:eastAsia="仿宋_GB2312"/>
                <w:sz w:val="24"/>
              </w:rPr>
              <w:t>次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6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（二）举办各类培训班数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0</w:t>
            </w:r>
            <w:r>
              <w:rPr>
                <w:rFonts w:ascii="Times New Roman" w:hAnsi="Times New Roman" w:eastAsia="仿宋_GB2312"/>
                <w:sz w:val="24"/>
              </w:rPr>
              <w:t>次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6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（三）接受培训人员数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2</w:t>
            </w:r>
            <w:r>
              <w:rPr>
                <w:rFonts w:ascii="Times New Roman" w:hAnsi="Times New Roman" w:eastAsia="仿宋_GB2312"/>
                <w:sz w:val="24"/>
              </w:rPr>
              <w:t>次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单位负责人：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王海升</w:t>
      </w:r>
      <w:r>
        <w:rPr>
          <w:rFonts w:ascii="Times New Roman" w:hAnsi="Times New Roman" w:eastAsia="仿宋_GB2312"/>
          <w:sz w:val="28"/>
          <w:szCs w:val="28"/>
        </w:rPr>
        <w:t xml:space="preserve">                  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28"/>
          <w:szCs w:val="28"/>
        </w:rPr>
        <w:t xml:space="preserve"> 审核人：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吴永胜</w:t>
      </w:r>
    </w:p>
    <w:p>
      <w:pPr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填报人：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牟晓蕾</w:t>
      </w:r>
      <w:r>
        <w:rPr>
          <w:rFonts w:ascii="Times New Roman" w:hAnsi="Times New Roman" w:eastAsia="仿宋_GB2312"/>
          <w:sz w:val="28"/>
          <w:szCs w:val="28"/>
        </w:rPr>
        <w:t xml:space="preserve">                          联系电话：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0953-6640016</w:t>
      </w:r>
    </w:p>
    <w:p>
      <w:pPr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填报日期：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2019年1月31日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2B27F1"/>
    <w:multiLevelType w:val="singleLevel"/>
    <w:tmpl w:val="952B27F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B4D449CB"/>
    <w:multiLevelType w:val="singleLevel"/>
    <w:tmpl w:val="B4D449C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1F79FD"/>
    <w:rsid w:val="11C72DFC"/>
    <w:rsid w:val="1B1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2019-02-21T01:48:00Z</dcterms:created>
  <dc:creator>^O^</dc:creator>
  <cp:lastModifiedBy>^O^</cp:lastModifiedBy>
  <dcterms:modified xsi:type="dcterms:W3CDTF">2019-02-21T01:49:06Z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