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56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加强我县棋牌室管理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的建议提案办理结果清单</w:t>
      </w:r>
    </w:p>
    <w:tbl>
      <w:tblPr>
        <w:tblStyle w:val="3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8287"/>
      </w:tblGrid>
      <w:tr w14:paraId="026B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2"/>
            <w:noWrap w:val="0"/>
            <w:vAlign w:val="top"/>
          </w:tcPr>
          <w:p w14:paraId="242A8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提 案 号：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2024第12号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提案提出时间：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2023.11.27</w:t>
            </w:r>
          </w:p>
          <w:p w14:paraId="7AE77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提 案 人：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张佳琰</w:t>
            </w:r>
          </w:p>
          <w:p w14:paraId="4F6CB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主办单位：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盐池县市场监督管理局</w:t>
            </w:r>
          </w:p>
          <w:p w14:paraId="22C7E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协办单位：</w:t>
            </w:r>
            <w:r>
              <w:rPr>
                <w:rFonts w:hint="default" w:ascii="Times New Roman" w:hAnsi="Times New Roman" w:cs="Times New Roman"/>
                <w:sz w:val="28"/>
                <w:u w:val="dotted"/>
              </w:rPr>
              <w:t>政法委 公安局</w:t>
            </w:r>
          </w:p>
        </w:tc>
      </w:tr>
      <w:tr w14:paraId="5211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793" w:type="dxa"/>
            <w:noWrap w:val="0"/>
            <w:vAlign w:val="top"/>
          </w:tcPr>
          <w:p w14:paraId="0D5E6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建议1</w:t>
            </w:r>
          </w:p>
        </w:tc>
        <w:tc>
          <w:tcPr>
            <w:tcW w:w="8287" w:type="dxa"/>
            <w:noWrap w:val="0"/>
            <w:vAlign w:val="top"/>
          </w:tcPr>
          <w:p w14:paraId="5210C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政府及有关部门对当前棋牌室无序发展、管理缺位的现状要重视，切实加强日常监管，正确引导棋牌室开展健康的娱乐活动，使之成为群众休闲活动场所。</w:t>
            </w:r>
          </w:p>
        </w:tc>
      </w:tr>
      <w:tr w14:paraId="76E4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5" w:hRule="atLeast"/>
        </w:trPr>
        <w:tc>
          <w:tcPr>
            <w:tcW w:w="1793" w:type="dxa"/>
            <w:noWrap w:val="0"/>
            <w:vAlign w:val="top"/>
          </w:tcPr>
          <w:p w14:paraId="17004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当年完成的事项</w:t>
            </w:r>
          </w:p>
        </w:tc>
        <w:tc>
          <w:tcPr>
            <w:tcW w:w="8287" w:type="dxa"/>
            <w:noWrap w:val="0"/>
            <w:vAlign w:val="top"/>
          </w:tcPr>
          <w:p w14:paraId="1DE7A8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一是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精准施策摸底数。建立棋牌室审管衔接机制，规范联合审批程序，专项整治以来，没有核准新办棋牌室。认真开展拉网式、地毯式排查，精准掌握辖区内棋牌室位置、从业人员、经营面积和经营规模等情况并建立信息台账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摸排出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全县共有棋牌室872家，审批获照722家，无照150家。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二是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多措并举提成效。县领导深入一线调研指导，及时研究解决存在问题。专项整治领导小组各责任部门高效联动，采取“5+2”“白+黑”“整治+教育”工作模式，开展乡镇、街道全覆盖集中检查和小面积突击检查，围绕存在问题定期“回头看”、防止“回潮”反弹，发现一处、整改一处、消除一处，坚决根除棋牌室各种危险因素和漏洞，确保整治行动取得实效。经专项整治现有照经营的384家，安装监控74家，因兼营、证件不全、装修、停业等原因未营业251家、查找不到26家、注销61家，2024年度没有年报列入异常名录的421家，无照经营的150家全部关停，校园周边200米范围内没有从事棋牌室经营活动的。</w:t>
            </w:r>
          </w:p>
        </w:tc>
      </w:tr>
      <w:tr w14:paraId="4D9E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top"/>
          </w:tcPr>
          <w:p w14:paraId="687F6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当年推动的工作</w:t>
            </w:r>
          </w:p>
        </w:tc>
        <w:tc>
          <w:tcPr>
            <w:tcW w:w="8287" w:type="dxa"/>
            <w:noWrap w:val="0"/>
            <w:vAlign w:val="top"/>
          </w:tcPr>
          <w:p w14:paraId="5FDB1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场监管部门牵头成立领导小组，制定工作方案，明确部门职责，建立健全联席会议机制，实行“一周一检查、两周一调度、一月一通报”制度，先后召开专题推进会2次、组织开展联合检查18批次，推动棋牌室管理的各项任务落实落细。</w:t>
            </w:r>
          </w:p>
        </w:tc>
      </w:tr>
      <w:tr w14:paraId="707D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top"/>
          </w:tcPr>
          <w:p w14:paraId="28550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建议2</w:t>
            </w:r>
          </w:p>
        </w:tc>
        <w:tc>
          <w:tcPr>
            <w:tcW w:w="8287" w:type="dxa"/>
            <w:noWrap w:val="0"/>
            <w:vAlign w:val="top"/>
          </w:tcPr>
          <w:p w14:paraId="38B3A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要把棋牌室的监管纳入社会治安综合治理范围，发挥辖区派出所和社区居委会的作用，通过定期检查，规范棋牌室的经营行为和营业时间。</w:t>
            </w:r>
          </w:p>
        </w:tc>
      </w:tr>
      <w:tr w14:paraId="74BF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5" w:hRule="atLeast"/>
        </w:trPr>
        <w:tc>
          <w:tcPr>
            <w:tcW w:w="1793" w:type="dxa"/>
            <w:noWrap w:val="0"/>
            <w:vAlign w:val="top"/>
          </w:tcPr>
          <w:p w14:paraId="6FF19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当年完成的事项</w:t>
            </w:r>
          </w:p>
        </w:tc>
        <w:tc>
          <w:tcPr>
            <w:tcW w:w="8287" w:type="dxa"/>
            <w:noWrap w:val="0"/>
            <w:vAlign w:val="top"/>
          </w:tcPr>
          <w:p w14:paraId="4B1D09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一是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规范经营秩序。充分发挥市场监管“网格化管理”、乡镇“四级网格化”服务管理体系“哨兵”作用，公安部门“两警联勤”和“1、3、5”快反机制，加大巡查检查力度，对有赌博行为、明码标价、亮照经营、消防、卫生、噪音扰民、扰乱社会治安等方面问题，盯住不放、限期整改，对发现的无照经营行为坚决予以关停。及时提醒娱乐人员不能赌博、不能喧闹、不能因超时娱乐而影响辖区居民休息，并督促棋牌室履行好治安管理责任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二是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严厉打击违法行为。加强城区街面、居民区周边棋牌室等重点区域夜间巡控和临检临查，临检临查棋牌室600余家次，盘查可疑人员100余人，采取治安干预措施20余次，查处赌博行政案件9起，处理违法人员78人（并处罚款4人），罚款45人，罚款金额1.7万余元，有效预防制止棋牌室赌博等违法犯罪行为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三是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建立长效机制。政法委将开展棋牌室专项整治行动纳入我县平安建设考核内容，监督各相关职能部门履行常态化监管职责，协调各部门开展联合整治行动。</w:t>
            </w:r>
          </w:p>
        </w:tc>
      </w:tr>
      <w:tr w14:paraId="4501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top"/>
          </w:tcPr>
          <w:p w14:paraId="05E83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当年推动的工作</w:t>
            </w:r>
          </w:p>
        </w:tc>
        <w:tc>
          <w:tcPr>
            <w:tcW w:w="8287" w:type="dxa"/>
            <w:noWrap w:val="0"/>
            <w:vAlign w:val="top"/>
          </w:tcPr>
          <w:p w14:paraId="29459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一是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临检临查棋牌室600余家次，盘查可疑人员100余人，采取治安干预措施20余次，查处赌博行政案件9起，处理违法人员78人（并处罚款4人），罚款45人，罚款金额1.7万余元，有效预防制止棋牌室赌博等违法犯罪行为。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二是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组织棋牌室经营者和部分群众召开棋牌室专题培训警示会，采取发布公告信息、社区宣讲等方式，全面普及棋牌室管理政策和打击赌博法律法规，引导群众形成正确消费活动观念。</w:t>
            </w:r>
          </w:p>
        </w:tc>
      </w:tr>
    </w:tbl>
    <w:p w14:paraId="3867E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3F1A76"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NzM1ZDZlNGMwYTIyZGE0Mjg5YTk3Yjc5NzA1YjQifQ=="/>
  </w:docVars>
  <w:rsids>
    <w:rsidRoot w:val="00000000"/>
    <w:rsid w:val="646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Cambria" w:hAnsi="Cambr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2024-09-29T00:59:54Z</dcterms:created>
  <dc:creator>办公室</dc:creator>
  <cp:lastModifiedBy>WPS_1701910166</cp:lastModifiedBy>
  <dcterms:modified xsi:type="dcterms:W3CDTF">2024-09-29T01:00:00Z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58D6372A8A4E4A2B870C0803A487BE81_12</vt:lpwstr>
  </property>
</Properties>
</file>