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FC893">
      <w:pPr>
        <w:keepNext w:val="0"/>
        <w:keepLines w:val="0"/>
        <w:widowControl/>
        <w:suppressLineNumbers w:val="0"/>
        <w:wordWrap w:val="0"/>
        <w:spacing w:before="100" w:beforeAutospacing="1" w:after="100" w:afterAutospacing="1" w:line="408" w:lineRule="auto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eastAsia="zh-CN"/>
        </w:rPr>
        <w:t>盐池县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王乐井乡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行政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eastAsia="zh-CN"/>
        </w:rPr>
        <w:t>执法主体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资格清单</w:t>
      </w:r>
      <w:bookmarkEnd w:id="0"/>
    </w:p>
    <w:tbl>
      <w:tblPr>
        <w:tblStyle w:val="3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2400"/>
        <w:gridCol w:w="1900"/>
        <w:gridCol w:w="1205"/>
        <w:gridCol w:w="1960"/>
      </w:tblGrid>
      <w:tr w14:paraId="75A24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96" w:type="dxa"/>
            <w:noWrap w:val="0"/>
            <w:vAlign w:val="center"/>
          </w:tcPr>
          <w:p w14:paraId="6ABED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7465" w:type="dxa"/>
            <w:gridSpan w:val="4"/>
            <w:noWrap w:val="0"/>
            <w:vAlign w:val="center"/>
          </w:tcPr>
          <w:p w14:paraId="21EA8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盐池县王乐井乡人民政府</w:t>
            </w:r>
          </w:p>
        </w:tc>
      </w:tr>
      <w:tr w14:paraId="31331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96" w:type="dxa"/>
            <w:noWrap w:val="0"/>
            <w:vAlign w:val="center"/>
          </w:tcPr>
          <w:p w14:paraId="01960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lang w:val="en-US" w:eastAsia="zh-CN" w:bidi="ar"/>
              </w:rPr>
              <w:t>机构性质</w:t>
            </w:r>
          </w:p>
        </w:tc>
        <w:tc>
          <w:tcPr>
            <w:tcW w:w="2400" w:type="dxa"/>
            <w:noWrap w:val="0"/>
            <w:vAlign w:val="center"/>
          </w:tcPr>
          <w:p w14:paraId="6D701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行政机关</w:t>
            </w:r>
          </w:p>
        </w:tc>
        <w:tc>
          <w:tcPr>
            <w:tcW w:w="1900" w:type="dxa"/>
            <w:noWrap w:val="0"/>
            <w:vAlign w:val="center"/>
          </w:tcPr>
          <w:p w14:paraId="75EF3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lang w:val="en-US" w:eastAsia="zh-CN" w:bidi="ar"/>
              </w:rPr>
              <w:t>主体类别</w:t>
            </w:r>
          </w:p>
        </w:tc>
        <w:tc>
          <w:tcPr>
            <w:tcW w:w="3165" w:type="dxa"/>
            <w:gridSpan w:val="2"/>
            <w:noWrap w:val="0"/>
            <w:vAlign w:val="center"/>
          </w:tcPr>
          <w:p w14:paraId="35AA6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lang w:val="en-US" w:eastAsia="zh-CN" w:bidi="ar"/>
              </w:rPr>
              <w:t>法定行政机关</w:t>
            </w:r>
          </w:p>
        </w:tc>
      </w:tr>
      <w:tr w14:paraId="19156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96" w:type="dxa"/>
            <w:noWrap w:val="0"/>
            <w:vAlign w:val="center"/>
          </w:tcPr>
          <w:p w14:paraId="1541F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400" w:type="dxa"/>
            <w:noWrap w:val="0"/>
            <w:vAlign w:val="center"/>
          </w:tcPr>
          <w:p w14:paraId="49981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 w:firstLine="24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王占军</w:t>
            </w:r>
          </w:p>
        </w:tc>
        <w:tc>
          <w:tcPr>
            <w:tcW w:w="1900" w:type="dxa"/>
            <w:noWrap w:val="0"/>
            <w:vAlign w:val="center"/>
          </w:tcPr>
          <w:p w14:paraId="33DE4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lang w:val="en-US" w:eastAsia="zh-CN" w:bidi="ar"/>
              </w:rPr>
              <w:t>经费来源</w:t>
            </w:r>
          </w:p>
        </w:tc>
        <w:tc>
          <w:tcPr>
            <w:tcW w:w="3165" w:type="dxa"/>
            <w:gridSpan w:val="2"/>
            <w:noWrap w:val="0"/>
            <w:vAlign w:val="center"/>
          </w:tcPr>
          <w:p w14:paraId="65FAA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lang w:val="en-US" w:eastAsia="zh-CN" w:bidi="ar"/>
              </w:rPr>
              <w:t>财政全额拨款</w:t>
            </w:r>
          </w:p>
        </w:tc>
      </w:tr>
      <w:tr w14:paraId="61200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96" w:type="dxa"/>
            <w:noWrap w:val="0"/>
            <w:vAlign w:val="center"/>
          </w:tcPr>
          <w:p w14:paraId="589CE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2400" w:type="dxa"/>
            <w:noWrap w:val="0"/>
            <w:vAlign w:val="center"/>
          </w:tcPr>
          <w:p w14:paraId="0BD31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盐池县王乐井乡</w:t>
            </w:r>
          </w:p>
        </w:tc>
        <w:tc>
          <w:tcPr>
            <w:tcW w:w="1900" w:type="dxa"/>
            <w:noWrap w:val="0"/>
            <w:vAlign w:val="center"/>
          </w:tcPr>
          <w:p w14:paraId="49C3C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投诉举报电话</w:t>
            </w:r>
          </w:p>
        </w:tc>
        <w:tc>
          <w:tcPr>
            <w:tcW w:w="3165" w:type="dxa"/>
            <w:gridSpan w:val="2"/>
            <w:noWrap w:val="0"/>
            <w:vAlign w:val="center"/>
          </w:tcPr>
          <w:p w14:paraId="7BF81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 w:firstLine="720" w:firstLineChars="3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0953-6640016</w:t>
            </w:r>
          </w:p>
        </w:tc>
      </w:tr>
      <w:tr w14:paraId="1CF4C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96" w:type="dxa"/>
            <w:noWrap w:val="0"/>
            <w:vAlign w:val="center"/>
          </w:tcPr>
          <w:p w14:paraId="028DC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lang w:val="en-US" w:eastAsia="zh-CN" w:bidi="ar"/>
              </w:rPr>
              <w:t>队伍编制状况</w:t>
            </w:r>
          </w:p>
        </w:tc>
        <w:tc>
          <w:tcPr>
            <w:tcW w:w="7465" w:type="dxa"/>
            <w:gridSpan w:val="4"/>
            <w:noWrap w:val="0"/>
            <w:vAlign w:val="top"/>
          </w:tcPr>
          <w:p w14:paraId="3C033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本单位实有行政执法人员人，取得全国行政执法证件 14 人，执法监督证件 0  人。</w:t>
            </w:r>
          </w:p>
        </w:tc>
      </w:tr>
      <w:tr w14:paraId="017C2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noWrap w:val="0"/>
            <w:vAlign w:val="top"/>
          </w:tcPr>
          <w:p w14:paraId="19356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lang w:val="en-US" w:eastAsia="zh-CN" w:bidi="ar"/>
              </w:rPr>
              <w:t>执法的主要依据</w:t>
            </w:r>
          </w:p>
        </w:tc>
        <w:tc>
          <w:tcPr>
            <w:tcW w:w="7465" w:type="dxa"/>
            <w:gridSpan w:val="4"/>
            <w:noWrap w:val="0"/>
            <w:vAlign w:val="top"/>
          </w:tcPr>
          <w:p w14:paraId="048C1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《中华人民共和国公证法》。</w:t>
            </w:r>
          </w:p>
          <w:p w14:paraId="13B2C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行政处罚：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《法律援助条例》。</w:t>
            </w:r>
          </w:p>
          <w:p w14:paraId="1F90E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行政给付：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《法律援助条例》。</w:t>
            </w:r>
          </w:p>
          <w:p w14:paraId="07ED9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446" w:right="0" w:hanging="1446" w:hangingChars="6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行政奖励：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《人民调解法》《基层法律服务所管理办法》《律师事务所管理办法》《宁夏回族自治区法律援助条例》。</w:t>
            </w:r>
          </w:p>
          <w:p w14:paraId="10337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行政检查：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宁夏回族自治区法律援助条例》。</w:t>
            </w:r>
          </w:p>
          <w:p w14:paraId="120E3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 他 类：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《法律援助条例》《宁夏回族自治区法律援助条例》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 w14:paraId="32F7C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96" w:type="dxa"/>
            <w:vMerge w:val="restart"/>
            <w:noWrap w:val="0"/>
            <w:vAlign w:val="center"/>
          </w:tcPr>
          <w:p w14:paraId="10368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lang w:val="en-US" w:eastAsia="zh-CN" w:bidi="ar"/>
              </w:rPr>
              <w:t>委托执法情况</w:t>
            </w:r>
          </w:p>
        </w:tc>
        <w:tc>
          <w:tcPr>
            <w:tcW w:w="2400" w:type="dxa"/>
            <w:noWrap w:val="0"/>
            <w:vAlign w:val="top"/>
          </w:tcPr>
          <w:p w14:paraId="0C5AC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lang w:val="en-US" w:eastAsia="zh-CN" w:bidi="ar"/>
              </w:rPr>
              <w:t>是否实施委托  执法</w:t>
            </w:r>
          </w:p>
        </w:tc>
        <w:tc>
          <w:tcPr>
            <w:tcW w:w="1900" w:type="dxa"/>
            <w:noWrap w:val="0"/>
            <w:vAlign w:val="center"/>
          </w:tcPr>
          <w:p w14:paraId="35053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 w:firstLine="72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05" w:type="dxa"/>
            <w:noWrap w:val="0"/>
            <w:vAlign w:val="top"/>
          </w:tcPr>
          <w:p w14:paraId="3F3D9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lang w:val="en-US" w:eastAsia="zh-CN" w:bidi="ar"/>
              </w:rPr>
              <w:t>受委托执法单位名称</w:t>
            </w:r>
          </w:p>
        </w:tc>
        <w:tc>
          <w:tcPr>
            <w:tcW w:w="1960" w:type="dxa"/>
            <w:noWrap w:val="0"/>
            <w:vAlign w:val="top"/>
          </w:tcPr>
          <w:p w14:paraId="16BBA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73801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96" w:type="dxa"/>
            <w:vMerge w:val="continue"/>
            <w:noWrap w:val="0"/>
            <w:vAlign w:val="top"/>
          </w:tcPr>
          <w:p w14:paraId="01BBB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56374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lang w:val="en-US" w:eastAsia="zh-CN" w:bidi="ar"/>
              </w:rPr>
              <w:t>受委托执法机构的性质</w:t>
            </w:r>
          </w:p>
        </w:tc>
        <w:tc>
          <w:tcPr>
            <w:tcW w:w="1900" w:type="dxa"/>
            <w:noWrap w:val="0"/>
            <w:vAlign w:val="center"/>
          </w:tcPr>
          <w:p w14:paraId="7ADD5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无</w:t>
            </w:r>
          </w:p>
        </w:tc>
        <w:tc>
          <w:tcPr>
            <w:tcW w:w="1205" w:type="dxa"/>
            <w:noWrap w:val="0"/>
            <w:vAlign w:val="center"/>
          </w:tcPr>
          <w:p w14:paraId="39A26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lang w:val="en-US" w:eastAsia="zh-CN" w:bidi="ar"/>
              </w:rPr>
              <w:t>经费来源</w:t>
            </w:r>
          </w:p>
        </w:tc>
        <w:tc>
          <w:tcPr>
            <w:tcW w:w="1960" w:type="dxa"/>
            <w:noWrap w:val="0"/>
            <w:vAlign w:val="center"/>
          </w:tcPr>
          <w:p w14:paraId="39105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lang w:val="en-US" w:eastAsia="zh-CN" w:bidi="ar"/>
              </w:rPr>
              <w:t>财政全额拨款</w:t>
            </w:r>
          </w:p>
        </w:tc>
      </w:tr>
      <w:tr w14:paraId="4E396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96" w:type="dxa"/>
            <w:vMerge w:val="continue"/>
            <w:noWrap w:val="0"/>
            <w:vAlign w:val="top"/>
          </w:tcPr>
          <w:p w14:paraId="2B5D8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00" w:type="dxa"/>
            <w:noWrap w:val="0"/>
            <w:vAlign w:val="top"/>
          </w:tcPr>
          <w:p w14:paraId="565F6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lang w:val="en-US" w:eastAsia="zh-CN" w:bidi="ar"/>
              </w:rPr>
              <w:t>受委托执法机构执法人员情况</w:t>
            </w:r>
          </w:p>
        </w:tc>
        <w:tc>
          <w:tcPr>
            <w:tcW w:w="5065" w:type="dxa"/>
            <w:gridSpan w:val="3"/>
            <w:noWrap w:val="0"/>
            <w:vAlign w:val="center"/>
          </w:tcPr>
          <w:p w14:paraId="412E9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60286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596" w:type="dxa"/>
            <w:vMerge w:val="continue"/>
            <w:noWrap w:val="0"/>
            <w:vAlign w:val="top"/>
          </w:tcPr>
          <w:p w14:paraId="43F85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4FDF4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lang w:val="en-US" w:eastAsia="zh-CN" w:bidi="ar"/>
              </w:rPr>
              <w:t>委托执法依据</w:t>
            </w:r>
          </w:p>
        </w:tc>
        <w:tc>
          <w:tcPr>
            <w:tcW w:w="5065" w:type="dxa"/>
            <w:gridSpan w:val="3"/>
            <w:noWrap w:val="0"/>
            <w:vAlign w:val="center"/>
          </w:tcPr>
          <w:p w14:paraId="3FFCF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lang w:val="en-US" w:eastAsia="zh-CN" w:bidi="ar"/>
              </w:rPr>
              <w:t>（主要列明委托执法依据及相关委托执法协议）</w:t>
            </w:r>
          </w:p>
        </w:tc>
      </w:tr>
      <w:tr w14:paraId="7A2B3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96" w:type="dxa"/>
            <w:noWrap w:val="0"/>
            <w:vAlign w:val="center"/>
          </w:tcPr>
          <w:p w14:paraId="3A027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lang w:val="en-US" w:eastAsia="zh-CN" w:bidi="ar"/>
              </w:rPr>
              <w:t>内设法制审核机构情况</w:t>
            </w:r>
          </w:p>
        </w:tc>
        <w:tc>
          <w:tcPr>
            <w:tcW w:w="7465" w:type="dxa"/>
            <w:gridSpan w:val="4"/>
            <w:noWrap w:val="0"/>
            <w:vAlign w:val="center"/>
          </w:tcPr>
          <w:p w14:paraId="1FC78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lang w:val="en-US" w:eastAsia="zh-CN" w:bidi="ar"/>
              </w:rPr>
              <w:t>内设机构名称：党政办公室， 工作人员4人。</w:t>
            </w:r>
          </w:p>
        </w:tc>
      </w:tr>
    </w:tbl>
    <w:p w14:paraId="2BA13AD8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right="0" w:firstLine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注：执法主体资格清单应概括填写执法的主要法律法规规章依据，没有委托执法的执法部门不填写委托执法情况信息。</w:t>
      </w:r>
    </w:p>
    <w:p w14:paraId="6AAC70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Y2MyM2I4MTc4MzZmMWU1OGZkYmExMjI3MDg0ZDcifQ=="/>
  </w:docVars>
  <w:rsids>
    <w:rsidRoot w:val="076B0233"/>
    <w:rsid w:val="076B0233"/>
    <w:rsid w:val="098B6B8B"/>
    <w:rsid w:val="12F93903"/>
    <w:rsid w:val="1D3102EB"/>
    <w:rsid w:val="27B97EBF"/>
    <w:rsid w:val="2D015AC5"/>
    <w:rsid w:val="449351E8"/>
    <w:rsid w:val="4E535AB1"/>
    <w:rsid w:val="56FE00DA"/>
    <w:rsid w:val="6A02021A"/>
    <w:rsid w:val="715E4C8E"/>
    <w:rsid w:val="726B72C2"/>
    <w:rsid w:val="785E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429</Characters>
  <Lines>0</Lines>
  <Paragraphs>0</Paragraphs>
  <TotalTime>0</TotalTime>
  <ScaleCrop>false</ScaleCrop>
  <LinksUpToDate>false</LinksUpToDate>
  <CharactersWithSpaces>443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2019-10-16T09:22:00Z</dcterms:created>
  <dc:creator>施旎</dc:creator>
  <cp:lastModifiedBy>DELL</cp:lastModifiedBy>
  <dcterms:modified xsi:type="dcterms:W3CDTF">2024-07-16T02:37:42Z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E018ED207ED849518239DD6D1A5990C9_13</vt:lpwstr>
  </property>
</Properties>
</file>