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盐池县住房和城乡建设局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清单</w:t>
      </w:r>
    </w:p>
    <w:p>
      <w:pPr>
        <w:jc w:val="center"/>
        <w:rPr>
          <w:rFonts w:hint="eastAsia"/>
        </w:rPr>
      </w:pPr>
    </w:p>
    <w:tbl>
      <w:tblPr>
        <w:tblStyle w:val="5"/>
        <w:tblW w:w="9835" w:type="dxa"/>
        <w:tblInd w:w="-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51"/>
        <w:gridCol w:w="824"/>
        <w:gridCol w:w="2940"/>
        <w:gridCol w:w="4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eastAsia="zh-CN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eastAsia="zh-CN"/>
              </w:rPr>
              <w:t>责任领导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eastAsia="zh-CN"/>
              </w:rPr>
              <w:t>责任</w:t>
            </w: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eastAsia="zh-CN"/>
              </w:rPr>
              <w:t>重点普法内容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eastAsia="zh-CN"/>
              </w:rPr>
              <w:t>重点工作任务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路炬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党政办公室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组织全体执法人员</w:t>
            </w:r>
            <w:r>
              <w:rPr>
                <w:rFonts w:hint="default"/>
                <w:sz w:val="21"/>
                <w:szCs w:val="21"/>
                <w:lang w:eastAsia="zh-CN"/>
              </w:rPr>
              <w:t>学习《中华人民共和国宪法》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《中华人民共和国民法典》、</w:t>
            </w:r>
            <w:r>
              <w:rPr>
                <w:rFonts w:hint="eastAsia"/>
                <w:sz w:val="21"/>
                <w:szCs w:val="21"/>
                <w:lang w:eastAsia="zh-CN"/>
              </w:rPr>
              <w:t>《中华人民共和国行政处罚法》、《中华人民共和国行政强制法》相关法律法规。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/>
                <w:sz w:val="21"/>
                <w:szCs w:val="21"/>
                <w:lang w:eastAsia="zh-CN"/>
              </w:rPr>
              <w:t>聘请相关专家通过讲座的形式集中学习</w:t>
            </w:r>
            <w:r>
              <w:rPr>
                <w:rFonts w:hint="default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/>
                <w:sz w:val="21"/>
                <w:szCs w:val="21"/>
                <w:lang w:eastAsia="zh-CN"/>
              </w:rPr>
              <w:t>利用局务会议、党员大会等安排学习相关法律法规知识</w:t>
            </w:r>
            <w:r>
              <w:rPr>
                <w:rFonts w:hint="default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3.通过微信群、微信公众号发送相关法律法规知识要点，采取自学的方式学习掌握相关法律法规。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王国军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质监站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建筑法、安全生产法等法律法规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1.利用LED显示屏、横幅等进行法治宣传。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2.做好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“3·15”“6·26”“12·4”</w:t>
            </w:r>
            <w:r>
              <w:rPr>
                <w:rFonts w:hint="default"/>
                <w:sz w:val="21"/>
                <w:szCs w:val="21"/>
                <w:lang w:eastAsia="zh-CN"/>
              </w:rPr>
              <w:t>等重要时间节点的法律法规宣传。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3.组织举办专题培训、理论讲授等法治宣传活动，利用各种平台、阵地和载体进行形式多样的法治宣传教育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建管站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重点学习宣传《招标法》等法律法规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1.利用LED显示屏、横幅等进行法治宣传。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2.做好“3·15”“6·26”“12·4”等重要时间节点的法律法规宣传。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保障办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《宁夏回族自治区廉租住房和经济适用住房保障办法》等法律法规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1.利用LED显示屏、横幅等进行法治宣传。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2.做好“3·15”“6·26”“12·4”等重要时间节点的法律法规宣传。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绿化服务中心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重点学习宣传</w:t>
            </w:r>
            <w:r>
              <w:rPr>
                <w:rFonts w:hint="eastAsia"/>
                <w:sz w:val="21"/>
                <w:szCs w:val="21"/>
                <w:lang w:eastAsia="zh-CN"/>
              </w:rPr>
              <w:t>《</w:t>
            </w:r>
            <w:r>
              <w:rPr>
                <w:rFonts w:hint="default"/>
                <w:sz w:val="21"/>
                <w:szCs w:val="21"/>
                <w:lang w:eastAsia="zh-CN"/>
              </w:rPr>
              <w:t>中华人民共和国城市绿化条例</w:t>
            </w:r>
            <w:r>
              <w:rPr>
                <w:rFonts w:hint="eastAsia"/>
                <w:sz w:val="21"/>
                <w:szCs w:val="21"/>
                <w:lang w:eastAsia="zh-CN"/>
              </w:rPr>
              <w:t>》等相关法律法规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1.利用LED显示屏、横幅等进行法治宣传。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2.做好“3·15”“6·26”“12·4”等重要时间节点的法律法规宣传。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蔡俊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城管大队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重点宣传</w:t>
            </w:r>
            <w:r>
              <w:rPr>
                <w:rFonts w:hint="eastAsia"/>
                <w:sz w:val="21"/>
                <w:szCs w:val="21"/>
                <w:lang w:eastAsia="zh-CN"/>
              </w:rPr>
              <w:t>《广告法》、《中华人民共和国城乡规划法》、《城建监察规定》、《宁夏回族自治区市容环境卫生管理条例》、《中华人民共和国大气污染防治法》等</w:t>
            </w:r>
            <w:r>
              <w:rPr>
                <w:rFonts w:hint="default"/>
                <w:sz w:val="21"/>
                <w:szCs w:val="21"/>
                <w:lang w:eastAsia="zh-CN"/>
              </w:rPr>
              <w:t>方面的法律法规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1.利用LED显示屏、横幅等进行法治宣传。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2.做好“3·15”“6·26”“12·4”等重要时间节点的法律法规宣传。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3.组织举办专题培训、理论讲授和集中上课等法治宣传活动，利用各种平台、阵地和载体进行形式多样的法治宣传教育。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公用事业管理所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重点学习宣传</w:t>
            </w:r>
            <w:r>
              <w:rPr>
                <w:rFonts w:hint="eastAsia"/>
                <w:sz w:val="21"/>
                <w:szCs w:val="21"/>
                <w:lang w:eastAsia="zh-CN"/>
              </w:rPr>
              <w:t>《城市道路照明设施管理规定》、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《排污费征收使用管理条例》等法律法规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1.利用LED显示屏、横幅等进行法治宣传。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2.做好“3·15”“6·26”“12·4”等重要时间节点的法律法规宣传。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3.组织举办专题培训、理论讲授和集中上课等法治宣传活动，利用各种平台、阵地和载体进行形式多样的法治宣传教育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物墙办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重点学习宣传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《中华人民共和国商品房销售管理办法》、《宁夏回族自治区城市房地产开发经营管理条例》等法律法规。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1.利用LED显示屏、横幅等进行法治宣传。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2.做好“3·15”“6·26”“12·4”等重要时间节点的法律法规宣传。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3.组织举办专题培训、理论讲授和集中上课等法治宣传活动，利用各种平台、阵地和载体进行形式多样的法治宣传教育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村镇办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重点学习宣传系统内普法，按法律程序执法，开展普法依法治理。</w:t>
            </w:r>
          </w:p>
        </w:tc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1"/>
                <w:szCs w:val="21"/>
                <w:lang w:eastAsia="zh-CN"/>
              </w:rPr>
            </w:pPr>
            <w:r>
              <w:rPr>
                <w:rFonts w:hint="default"/>
                <w:sz w:val="21"/>
                <w:szCs w:val="21"/>
                <w:lang w:eastAsia="zh-CN"/>
              </w:rPr>
              <w:t>做好“3·15”“6·26”“12·4”等重要时间节点的法律法规宣传。</w:t>
            </w:r>
          </w:p>
        </w:tc>
      </w:tr>
    </w:tbl>
    <w:p/>
    <w:sectPr>
      <w:pgSz w:w="11906" w:h="16838"/>
      <w:pgMar w:top="1440" w:right="1474" w:bottom="110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D3DA3"/>
    <w:rsid w:val="233134F4"/>
    <w:rsid w:val="2DF279ED"/>
    <w:rsid w:val="5E812ADC"/>
    <w:rsid w:val="655D3DA3"/>
    <w:rsid w:val="7DB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qFormat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paragraph" w:styleId="4">
    <w:name w:val="Body Text First Indent 2"/>
    <w:basedOn w:val="3"/>
    <w:qFormat/>
    <w:uiPriority w:val="0"/>
    <w:pPr>
      <w:spacing w:after="120"/>
      <w:ind w:left="200" w:leftChars="200" w:firstLine="42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2020-04-08T01:36:00Z</dcterms:created>
  <dc:creator>梧桐在夕颜凉</dc:creator>
  <cp:lastModifiedBy>雪碧+红酒ヾ(ﾟｰﾟヾ)^?啊咧？</cp:lastModifiedBy>
  <dcterms:modified xsi:type="dcterms:W3CDTF">2021-02-03T09:44:28Z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274699528_btnclosed</vt:lpwstr>
  </property>
</Properties>
</file>