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 w:hint="eastAsia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D2253F">
      <w:pPr>
        <w:widowControl/>
        <w:spacing w:before="100" w:beforeAutospacing="1" w:after="100" w:afterAutospacing="1"/>
        <w:jc w:val="center"/>
        <w:outlineLvl w:val="1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盐池县住房和城乡建设局</w:t>
      </w:r>
    </w:p>
    <w:p w:rsidR="00636C28" w:rsidRDefault="00D2253F">
      <w:pPr>
        <w:widowControl/>
        <w:spacing w:before="100" w:beforeAutospacing="1" w:after="100" w:afterAutospacing="1"/>
        <w:jc w:val="center"/>
        <w:outlineLvl w:val="1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年部门预算</w:t>
      </w: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636C28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D2253F">
      <w:pPr>
        <w:widowControl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目录</w:t>
      </w:r>
    </w:p>
    <w:p w:rsidR="00636C28" w:rsidRDefault="00636C28">
      <w:pPr>
        <w:widowControl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6C28" w:rsidRDefault="00D2253F">
      <w:pPr>
        <w:widowControl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单位概况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二、部门预算单位构成</w:t>
      </w:r>
    </w:p>
    <w:p w:rsidR="00636C28" w:rsidRDefault="00D2253F">
      <w:pPr>
        <w:widowControl/>
        <w:spacing w:beforeLines="50" w:before="156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636C28" w:rsidRDefault="00D2253F">
      <w:pPr>
        <w:widowControl/>
        <w:spacing w:beforeLines="50" w:before="156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636C28" w:rsidRDefault="00D2253F">
      <w:pPr>
        <w:widowControl/>
        <w:spacing w:beforeLines="50" w:before="156"/>
        <w:ind w:firstLineChars="200" w:firstLine="643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2020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一、财政拨款收支总表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二、财政拨款支出总表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三、一般公共预算支出表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四、一般公共预算基本支出表（政府经济分类）</w:t>
      </w:r>
    </w:p>
    <w:p w:rsidR="00636C28" w:rsidRDefault="00D2253F">
      <w:pPr>
        <w:widowControl/>
        <w:ind w:firstLineChars="200" w:firstLine="616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pacing w:val="-6"/>
          <w:kern w:val="0"/>
          <w:sz w:val="32"/>
          <w:szCs w:val="32"/>
        </w:rPr>
        <w:t>五、</w:t>
      </w:r>
      <w:r>
        <w:rPr>
          <w:rFonts w:ascii="仿宋_GB2312" w:eastAsia="仿宋_GB2312" w:hAnsi="宋体" w:hint="eastAsia"/>
          <w:kern w:val="0"/>
          <w:sz w:val="32"/>
          <w:szCs w:val="32"/>
        </w:rPr>
        <w:t>一般公共预算基本支出表（部门经济分类）</w:t>
      </w:r>
    </w:p>
    <w:p w:rsidR="00636C28" w:rsidRDefault="00D2253F">
      <w:pPr>
        <w:widowControl/>
        <w:ind w:leftChars="304" w:left="1562" w:hangingChars="300" w:hanging="924"/>
        <w:outlineLvl w:val="1"/>
        <w:rPr>
          <w:rFonts w:eastAsia="仿宋_GB2312"/>
          <w:spacing w:val="-6"/>
          <w:sz w:val="32"/>
          <w:szCs w:val="32"/>
        </w:rPr>
      </w:pPr>
      <w:r>
        <w:rPr>
          <w:rFonts w:ascii="仿宋_GB2312" w:eastAsia="仿宋_GB2312" w:hAnsi="宋体" w:hint="eastAsia"/>
          <w:spacing w:val="-6"/>
          <w:kern w:val="0"/>
          <w:sz w:val="32"/>
          <w:szCs w:val="32"/>
        </w:rPr>
        <w:t>六、一般公共预算“三公”经费</w:t>
      </w:r>
      <w:r>
        <w:rPr>
          <w:rFonts w:eastAsia="仿宋_GB2312" w:hint="eastAsia"/>
          <w:spacing w:val="-6"/>
          <w:sz w:val="32"/>
          <w:szCs w:val="32"/>
        </w:rPr>
        <w:t>支出表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七、政府性基金预算支出表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八、部门收支总表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九、部门收入总表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十、部门支出总表</w:t>
      </w:r>
    </w:p>
    <w:p w:rsidR="00636C28" w:rsidRDefault="00D2253F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十一、政府采购预算表</w:t>
      </w:r>
    </w:p>
    <w:p w:rsidR="00636C28" w:rsidRDefault="00D2253F">
      <w:pPr>
        <w:autoSpaceDN w:val="0"/>
        <w:ind w:leftChars="304" w:left="2078" w:hangingChars="450" w:hanging="1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</w:t>
      </w:r>
    </w:p>
    <w:p w:rsidR="00636C28" w:rsidRDefault="00D2253F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lastRenderedPageBreak/>
        <w:t>盐池县住房和城乡建设局</w:t>
      </w:r>
    </w:p>
    <w:p w:rsidR="00636C28" w:rsidRDefault="00D2253F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2020</w:t>
      </w:r>
      <w:r>
        <w:rPr>
          <w:rFonts w:ascii="仿宋_GB2312" w:eastAsia="仿宋_GB2312" w:hAnsi="宋体" w:hint="eastAsia"/>
          <w:b/>
          <w:kern w:val="0"/>
          <w:sz w:val="36"/>
          <w:szCs w:val="36"/>
        </w:rPr>
        <w:t>年部门预算——单位概况</w:t>
      </w:r>
    </w:p>
    <w:p w:rsidR="00636C28" w:rsidRDefault="00636C28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636C28" w:rsidRDefault="00D2253F">
      <w:pPr>
        <w:widowControl/>
        <w:spacing w:line="5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一、主要职能</w:t>
      </w:r>
    </w:p>
    <w:p w:rsidR="00636C28" w:rsidRDefault="00D2253F">
      <w:pPr>
        <w:widowControl/>
        <w:spacing w:line="5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（一）贯彻实施有关法律、法规、规章，执行国家和自治区有关住房和城乡建设的方针、政策；拟订盐池县住房和城乡建设的发展规划并组织实施；统筹协调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全县新型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城镇化工作；负责住房和城乡建设事业的行业管理。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（二）落实国家和自治区有关住房保障相关政策、制度；编制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全县保障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性安居住房建设规划和年度计划并组织实施，会同有关部门做好保障性安居住房资金安排并监督实施；会同有关部门推进农村房屋等产权制度改革工作。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三）依法组织编制和实施城乡规划并监督落实，会同有关部门组织编制全县城镇体系规划；指导村庄建设规划的编制和实施工作；负责县人民政府交办的城市总体规划、区域城镇体系规划的审查报批并监督实施；负责对建设用地规划许可、建设工程规划许可等行政许可的核发，并实施监管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（四）监督工程建设实施阶段地方标准的落实，贯彻落实工程建设统一定额和行业标准，落实公共服务设施（不含通信）建设标准并监督执行；指导监督各类工程建设标准定额的实施和工程造价计价。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（五）承担规范房地产市场秩序、监督管理房地产市场的责任。组织落实房地产市场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监管政策并监督执行；落实住宅产业化发展政策并组织实施；指导城镇土地使用权有偿转让和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lastRenderedPageBreak/>
        <w:t>开发利用工作；监督执行房地产开发、房屋权属管理、房屋租赁、房地产估价与经纪管理、国有土地房屋征收拆迁的规章制度。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六）监督管理建筑市场，规范市场各方主体行为。指导全县建筑活动，组织实施房屋建筑和市政工程项目招投标活动的监督；监督执行实施勘察设计、施工、建设监理的法规和规章；组织协调建筑企业参与县内外工程承包、建筑劳务合作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（七）承担建筑工程质量安全监管的责任。监督执行建筑工程质量、建筑安全生产和竣工验收备案的政策、规章制度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；负责全县房屋建筑和市政工程质量安全监督管理工作；组织或参与工程质量安全事故的调查处理。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八）指导城市市政公用设施建设、安全和应急管理；指导县城供热的规划、建设、经营、使用和管理活动；指导城市建设档案管理工作；拟订全县风景名胜区的发展规划并指导实施；组织协调国家级、自治区级风景名胜区申报工作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（九）承担规划村镇建设、指导全县村镇建设的责任。指导全县重点小城镇、农村住房建设和危房改造工作及安全，监督和指导城镇及村庄人居生活环境的改善工作。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十）承担城市管理领域行政处罚的职责。市容环境卫生管理方面规定的行政处罚，不符合城市市貌标准、环境卫生标准的建筑物或者设施的强制拆除；城市道路、城市道路照明设施、城市燃气等市政设施管理方面的行政处罚；城市房产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lastRenderedPageBreak/>
        <w:t>与物业管理、城市绿化管理、城市规划、卫生管理方面的行政处罚。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（十一）承担城镇建筑节能、减排的责任。会同有关部门落实建筑节能的政策、规划并监督实施；负责房屋墙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体材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料革新工作，推广新型墙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体材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料；组织实施重大建筑节能项目；落实住房和城乡建设的科技发展政策，负责建设科技的推广和成果转化工作。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（十二）负责盐池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县人民防空办公室工作，加强城市建设档案管理，人民防空设施建设及拆除的行政审批等工作，确保人民生命财产安全和城市可持续发展。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（十三）</w:t>
      </w:r>
      <w:proofErr w:type="gramStart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承办县</w:t>
      </w:r>
      <w:proofErr w:type="gramEnd"/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人民政府交办的其他事项。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p w:rsidR="00636C28" w:rsidRDefault="00D2253F">
      <w:pPr>
        <w:widowControl/>
        <w:spacing w:line="5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二、部门预算单位构成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从预算单位构成看，住建局属于一级单位预算，行政编制实有人数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人，事业编实有人数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67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人。内设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个机关单位，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6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个事业单位，城乡建设规划设计室、建设工程质量监督管理站、建筑施工管理站、住房保障服务中心、城市绿化服务中心、城市公用事业管理所。</w:t>
      </w:r>
    </w:p>
    <w:p w:rsidR="00636C28" w:rsidRDefault="00636C2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6C28" w:rsidRDefault="00636C28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6C28" w:rsidRDefault="00636C28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6C28" w:rsidRDefault="00636C28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6C28" w:rsidRDefault="00636C28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6C28" w:rsidRDefault="00636C28"/>
    <w:p w:rsidR="00636C28" w:rsidRDefault="00636C28"/>
    <w:p w:rsidR="00636C28" w:rsidRDefault="00636C28"/>
    <w:p w:rsidR="00636C28" w:rsidRDefault="00636C28"/>
    <w:p w:rsidR="00636C28" w:rsidRDefault="00636C28"/>
    <w:p w:rsidR="00636C28" w:rsidRDefault="00636C28">
      <w:pPr>
        <w:sectPr w:rsidR="00636C2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636C28" w:rsidRDefault="00D2253F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lastRenderedPageBreak/>
        <w:t>盐池县住房和城乡建设局</w:t>
      </w:r>
    </w:p>
    <w:p w:rsidR="00636C28" w:rsidRDefault="00D2253F">
      <w:pPr>
        <w:widowControl/>
        <w:jc w:val="center"/>
        <w:outlineLvl w:val="1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2020</w:t>
      </w: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年部门预算——部门预算情况说明</w:t>
      </w:r>
    </w:p>
    <w:p w:rsidR="00636C28" w:rsidRDefault="00D2253F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 xml:space="preserve"> </w:t>
      </w:r>
    </w:p>
    <w:p w:rsidR="00636C28" w:rsidRDefault="00D2253F">
      <w:pPr>
        <w:widowControl/>
        <w:spacing w:line="560" w:lineRule="exact"/>
        <w:ind w:firstLineChars="200" w:firstLine="643"/>
        <w:jc w:val="left"/>
        <w:rPr>
          <w:rFonts w:ascii="黑体" w:eastAsia="黑体" w:cs="宋体"/>
          <w:b/>
          <w:bCs/>
          <w:kern w:val="0"/>
          <w:sz w:val="32"/>
          <w:szCs w:val="32"/>
        </w:rPr>
      </w:pPr>
      <w:r>
        <w:rPr>
          <w:rFonts w:ascii="黑体" w:eastAsia="黑体" w:cs="宋体" w:hint="eastAsia"/>
          <w:b/>
          <w:bCs/>
          <w:kern w:val="0"/>
          <w:sz w:val="32"/>
          <w:szCs w:val="32"/>
        </w:rPr>
        <w:t>一、关于盐池县住房和城乡建设局（以下简称盐池县住建局）</w:t>
      </w:r>
      <w:r>
        <w:rPr>
          <w:rFonts w:ascii="黑体" w:eastAsia="黑体" w:cs="宋体" w:hint="eastAsia"/>
          <w:b/>
          <w:bCs/>
          <w:kern w:val="0"/>
          <w:sz w:val="32"/>
          <w:szCs w:val="32"/>
        </w:rPr>
        <w:t>2020</w:t>
      </w:r>
      <w:r>
        <w:rPr>
          <w:rFonts w:ascii="黑体" w:eastAsia="黑体" w:cs="宋体" w:hint="eastAsia"/>
          <w:b/>
          <w:bCs/>
          <w:kern w:val="0"/>
          <w:sz w:val="32"/>
          <w:szCs w:val="32"/>
        </w:rPr>
        <w:t>年财政拨款收支预算情况的总体说明</w:t>
      </w:r>
    </w:p>
    <w:p w:rsidR="00636C28" w:rsidRDefault="00D2253F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盐池县住建局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万元，其中：本年收入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万元，包括一般公共预算拨款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万元，政府性基金预算拨款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万元；上年结转结余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万元，包括：按政府收支分类功能科目逐项说明。如，社会保障和就业支出</w:t>
      </w:r>
      <w:r>
        <w:rPr>
          <w:rFonts w:ascii="仿宋_GB2312" w:eastAsia="仿宋_GB2312" w:hAnsi="宋体" w:cs="宋体"/>
          <w:kern w:val="0"/>
          <w:sz w:val="32"/>
          <w:szCs w:val="32"/>
        </w:rPr>
        <w:t>170.13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万元、住房保障支出</w:t>
      </w:r>
      <w:r>
        <w:rPr>
          <w:rFonts w:ascii="仿宋_GB2312" w:eastAsia="仿宋_GB2312" w:hAnsi="宋体" w:cs="宋体"/>
          <w:kern w:val="0"/>
          <w:sz w:val="32"/>
          <w:szCs w:val="32"/>
        </w:rPr>
        <w:t>82.6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万元、城乡社区支出</w:t>
      </w:r>
      <w:r>
        <w:rPr>
          <w:rFonts w:ascii="仿宋_GB2312" w:eastAsia="仿宋_GB2312" w:hAnsi="宋体" w:cs="宋体"/>
          <w:kern w:val="0"/>
          <w:sz w:val="32"/>
          <w:szCs w:val="32"/>
        </w:rPr>
        <w:t>4464.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万元、住房保障支出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194.73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636C28" w:rsidRDefault="00D2253F">
      <w:pPr>
        <w:widowControl/>
        <w:spacing w:line="560" w:lineRule="exact"/>
        <w:ind w:firstLineChars="199" w:firstLine="639"/>
        <w:jc w:val="left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二、关于盐池县住建局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年一般公共预算财政拨款支出情况说明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（一）基本支出情况说明</w:t>
      </w:r>
    </w:p>
    <w:p w:rsidR="00636C28" w:rsidRDefault="00D225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盐池县住建局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年一般公共预算财政拨款基本支出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万元，其中：本年收入安排支出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1295.88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万元，上年结转资金安排支出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年执行数（决算数）</w:t>
      </w:r>
      <w:r>
        <w:rPr>
          <w:rFonts w:ascii="仿宋_GB2312" w:eastAsia="仿宋_GB2312" w:hAnsi="宋体" w:cs="宋体"/>
          <w:kern w:val="0"/>
          <w:sz w:val="32"/>
          <w:szCs w:val="32"/>
        </w:rPr>
        <w:t>1537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>81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万元，减少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241.93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元，下降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18.67%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36C28" w:rsidRDefault="00D225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1191.10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万元，主要包括：按部门支出经济分类科目分项说明。如，基本工资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283.45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306.68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125.82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保障缴费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217.38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万元、伙食补助费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万元、绩效工资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万元、其他工资福利支出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115.31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万元、离休费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万元、退休费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51.26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万元、抚恤金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万元、生活补助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4.44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万元、医疗费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万元、助学金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万元、奖励金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73.68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万元、提租补贴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万元、购房补贴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万元、其他对个人和家庭的补助支出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</w:t>
      </w:r>
    </w:p>
    <w:p w:rsidR="00636C28" w:rsidRDefault="00D225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104.78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万元，主要包括：按部门支出经济分类科目分项说明。如，办公费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万元、印刷费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万、咨询费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万元、手续费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元、电费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万元、取暖费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万元、物业管理费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万元、租赁费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万元、会议费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万元、专用材料费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万元、劳务费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万元、委托业务费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万元、公务用车运行维护费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万元、其他交通费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10.52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万元、办公设备购置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万元、专用设备购置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楷体_GB2312" w:eastAsia="楷体_GB2312" w:hAnsi="宋体" w:cs="宋体"/>
          <w:b/>
          <w:bCs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（二）项目支出情况说明</w:t>
      </w:r>
    </w:p>
    <w:p w:rsidR="00636C28" w:rsidRDefault="00D2253F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盐池县住建局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年一般公共预算财政拨款项目支出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万元，其中：本年收入安排支出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3616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万元，上年结转结余资金安排支出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万元。包括：按政府收支科目类、款、项，用途分项说明。如、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2120399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其他城乡社区公共设施支出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2120501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城乡社区环境卫生支出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3091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2210103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棚户区改造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2210108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老旧小区改造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636C28" w:rsidRDefault="00D2253F">
      <w:pPr>
        <w:ind w:firstLineChars="200" w:firstLine="64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仿宋_GB2312" w:eastAsia="仿宋_GB2312" w:hint="eastAsia"/>
          <w:kern w:val="0"/>
          <w:sz w:val="32"/>
          <w:szCs w:val="32"/>
        </w:rPr>
        <w:t>一般公共服务（类）财政事务（款）行政运行（项）</w:t>
      </w:r>
      <w:r>
        <w:rPr>
          <w:rFonts w:ascii="仿宋_GB2312" w:eastAsia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int="eastAsia"/>
          <w:kern w:val="0"/>
          <w:sz w:val="32"/>
          <w:szCs w:val="32"/>
        </w:rPr>
        <w:t>年预算</w:t>
      </w:r>
      <w:r>
        <w:rPr>
          <w:rFonts w:ascii="仿宋_GB2312" w:eastAsia="仿宋_GB2312" w:hint="eastAsia"/>
          <w:kern w:val="0"/>
          <w:sz w:val="32"/>
          <w:szCs w:val="32"/>
        </w:rPr>
        <w:t>0.00</w:t>
      </w:r>
      <w:r>
        <w:rPr>
          <w:rFonts w:ascii="仿宋_GB2312" w:eastAsia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年执行数（决算数）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26257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22641.12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626.14%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36C28" w:rsidRDefault="00D2253F">
      <w:pPr>
        <w:widowControl/>
        <w:spacing w:line="560" w:lineRule="exact"/>
        <w:ind w:firstLineChars="199" w:firstLine="639"/>
        <w:jc w:val="left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三、关于盐池县住建局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年一般公共预算财政拨款“三公”经费预算情况说明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2020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年“三公”经费财政拨款预算比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年增加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万元，其中：因公出国（境）费增加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年初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没有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安排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因公出国（境）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人员，所以没有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发生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费用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；公务用车购置费增加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年初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没有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安排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公务用车购置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，所以没有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发生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费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；公务用车运行费增加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年初没有安排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公务用车运行费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，所以没有发生费用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；公务接待费增加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万元，主要原因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年初没有安排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公务接待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费用，所以本年没有发生相关费用</w:t>
      </w:r>
      <w:r w:rsidRPr="00D2253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bookmarkStart w:id="0" w:name="_GoBack"/>
      <w:bookmarkEnd w:id="0"/>
    </w:p>
    <w:p w:rsidR="00636C28" w:rsidRDefault="00D2253F">
      <w:pPr>
        <w:widowControl/>
        <w:spacing w:line="560" w:lineRule="exact"/>
        <w:ind w:firstLineChars="199" w:firstLine="639"/>
        <w:jc w:val="left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四、关于盐池县住建局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年政府性基金预算拨款情况说明</w:t>
      </w:r>
    </w:p>
    <w:p w:rsidR="00636C28" w:rsidRDefault="00D2253F">
      <w:pPr>
        <w:widowControl/>
        <w:spacing w:line="560" w:lineRule="exact"/>
        <w:ind w:firstLineChars="199" w:firstLine="639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无政府性基金预算财政拨款单位：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盐池县住建局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年无政府性基金预算财政拨款收支。</w:t>
      </w:r>
    </w:p>
    <w:p w:rsidR="00636C28" w:rsidRDefault="00D2253F">
      <w:pPr>
        <w:widowControl/>
        <w:spacing w:line="560" w:lineRule="exact"/>
        <w:ind w:firstLineChars="200" w:firstLine="643"/>
        <w:jc w:val="left"/>
        <w:rPr>
          <w:rFonts w:ascii="黑体" w:eastAsia="黑体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五、关于盐池县住建局</w:t>
      </w: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年收支预算情况的总体说明</w:t>
      </w:r>
    </w:p>
    <w:p w:rsidR="00636C28" w:rsidRDefault="00D2253F">
      <w:pPr>
        <w:ind w:firstLineChars="200" w:firstLine="640"/>
        <w:jc w:val="left"/>
        <w:rPr>
          <w:rFonts w:ascii="宋体" w:hAnsi="宋体" w:cs="Arial"/>
          <w:color w:val="000000" w:themeColor="text1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2020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年收入总预算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万元，其中：本年收入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万元，上年结转结余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万元；支出总预算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万元，其中：本年支出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万元，年末结转结余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本年收入包括：财政拨款预算收入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；事业预算收入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；上级补助预算收入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；附属单位上缴预算收入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；经营预算收入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；债务预算收入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；非同级财政拨款预算收入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；投资预算收益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；其他预算收入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本年支出包括：行政支出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；事业支出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4911.88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；经营支出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；上缴上级支出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；对附属单位补助支出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；投资支出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；债务还本支出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；其他支出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黑体" w:eastAsia="黑体" w:hAnsi="宋体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000000" w:themeColor="text1"/>
          <w:kern w:val="0"/>
          <w:sz w:val="32"/>
          <w:szCs w:val="32"/>
        </w:rPr>
        <w:t>六、其他重要事项的情况说明</w:t>
      </w:r>
    </w:p>
    <w:p w:rsidR="00636C28" w:rsidRDefault="00D2253F">
      <w:pPr>
        <w:widowControl/>
        <w:spacing w:line="560" w:lineRule="exact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（一）机关运行经费</w:t>
      </w:r>
    </w:p>
    <w:p w:rsidR="00636C28" w:rsidRDefault="00D2253F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年，本单位机关运行经费财政拨款预算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年预算增加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。主要原因是：没有发生。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（二）政府采购情况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年，本单位政府采购预算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（三）国有资产占用使用情况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日，占用使用国有资产总体情况为房屋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5610.43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平方米，价值</w:t>
      </w:r>
      <w:r>
        <w:rPr>
          <w:rFonts w:ascii="仿宋_GB2312" w:eastAsia="仿宋_GB2312" w:cs="宋体"/>
          <w:color w:val="000000" w:themeColor="text1"/>
          <w:kern w:val="0"/>
          <w:sz w:val="32"/>
          <w:szCs w:val="32"/>
        </w:rPr>
        <w:t>620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cs="宋体"/>
          <w:color w:val="000000" w:themeColor="text1"/>
          <w:kern w:val="0"/>
          <w:sz w:val="32"/>
          <w:szCs w:val="32"/>
        </w:rPr>
        <w:t>0</w:t>
      </w:r>
      <w:r>
        <w:rPr>
          <w:rFonts w:ascii="仿宋_GB2312" w:eastAsia="仿宋_GB2312" w:cs="宋体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万元；土地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万元；车辆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53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1408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.90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万元；办公家具价值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45.78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万元；其他资产价值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348.37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万元；无形资产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0.00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（四）预算绩效情况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年住建局重点项目绩效评价</w:t>
      </w:r>
    </w:p>
    <w:p w:rsidR="00636C28" w:rsidRDefault="00D2253F">
      <w:pPr>
        <w:pStyle w:val="a5"/>
        <w:spacing w:line="580" w:lineRule="exact"/>
        <w:ind w:left="72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、对街道清扫保洁及新建道路</w:t>
      </w:r>
      <w:proofErr w:type="gramStart"/>
      <w:r>
        <w:rPr>
          <w:rFonts w:ascii="仿宋_GB2312" w:eastAsia="仿宋_GB2312" w:hint="eastAsia"/>
          <w:kern w:val="0"/>
          <w:sz w:val="32"/>
          <w:szCs w:val="32"/>
        </w:rPr>
        <w:t>保洁项目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进行绩效评价</w:t>
      </w:r>
    </w:p>
    <w:p w:rsidR="00636C28" w:rsidRDefault="00D2253F">
      <w:pPr>
        <w:pStyle w:val="a5"/>
        <w:spacing w:line="580" w:lineRule="exact"/>
        <w:ind w:left="72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年度资金总额</w:t>
      </w:r>
      <w:r>
        <w:rPr>
          <w:rFonts w:ascii="仿宋_GB2312" w:eastAsia="仿宋_GB2312" w:hint="eastAsia"/>
          <w:kern w:val="0"/>
          <w:sz w:val="32"/>
          <w:szCs w:val="32"/>
        </w:rPr>
        <w:t>1112</w:t>
      </w:r>
      <w:r>
        <w:rPr>
          <w:rFonts w:ascii="仿宋_GB2312" w:eastAsia="仿宋_GB2312" w:hint="eastAsia"/>
          <w:kern w:val="0"/>
          <w:sz w:val="32"/>
          <w:szCs w:val="32"/>
        </w:rPr>
        <w:t>万元。</w:t>
      </w:r>
    </w:p>
    <w:p w:rsidR="00636C28" w:rsidRDefault="00D2253F">
      <w:pPr>
        <w:pStyle w:val="a5"/>
        <w:spacing w:line="580" w:lineRule="exact"/>
        <w:ind w:left="72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int="eastAsia"/>
          <w:kern w:val="0"/>
          <w:sz w:val="32"/>
          <w:szCs w:val="32"/>
        </w:rPr>
        <w:t>目标</w:t>
      </w:r>
      <w:r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：完成县城区街道清扫保洁任务；</w:t>
      </w:r>
    </w:p>
    <w:p w:rsidR="00636C28" w:rsidRDefault="00D2253F">
      <w:pPr>
        <w:pStyle w:val="a5"/>
        <w:spacing w:line="580" w:lineRule="exact"/>
        <w:ind w:left="110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目标</w:t>
      </w:r>
      <w:r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：配合做好县城区各项活动、调研、考察等活动期间保洁工作</w:t>
      </w:r>
      <w:r>
        <w:rPr>
          <w:rFonts w:ascii="仿宋_GB2312" w:eastAsia="仿宋_GB2312" w:hint="eastAsia"/>
          <w:kern w:val="0"/>
          <w:sz w:val="32"/>
          <w:szCs w:val="32"/>
        </w:rPr>
        <w:t>;</w:t>
      </w:r>
    </w:p>
    <w:p w:rsidR="00636C28" w:rsidRDefault="00D2253F">
      <w:pPr>
        <w:pStyle w:val="a5"/>
        <w:spacing w:line="580" w:lineRule="exact"/>
        <w:ind w:left="110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目标</w:t>
      </w:r>
      <w:r>
        <w:rPr>
          <w:rFonts w:ascii="仿宋_GB2312" w:eastAsia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：做好夏季防汛、冬季除雪工作。</w:t>
      </w:r>
    </w:p>
    <w:p w:rsidR="00636C28" w:rsidRDefault="00D2253F">
      <w:pPr>
        <w:pStyle w:val="a5"/>
        <w:spacing w:line="580" w:lineRule="exact"/>
        <w:ind w:left="110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数量指标：街道清扫面积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1810.3177</w:t>
      </w:r>
      <w:r>
        <w:rPr>
          <w:rFonts w:ascii="仿宋_GB2312" w:eastAsia="仿宋_GB2312" w:hint="eastAsia"/>
          <w:kern w:val="0"/>
          <w:sz w:val="32"/>
          <w:szCs w:val="32"/>
        </w:rPr>
        <w:t>万平方米。</w:t>
      </w:r>
    </w:p>
    <w:p w:rsidR="00636C28" w:rsidRDefault="00D2253F">
      <w:pPr>
        <w:pStyle w:val="a5"/>
        <w:spacing w:line="580" w:lineRule="exact"/>
        <w:ind w:left="110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时效指标：清扫保洁天数，全年全天。</w:t>
      </w:r>
    </w:p>
    <w:p w:rsidR="00636C28" w:rsidRDefault="00D2253F">
      <w:pPr>
        <w:pStyle w:val="a5"/>
        <w:spacing w:line="580" w:lineRule="exact"/>
        <w:ind w:left="1100" w:firstLineChars="0" w:firstLine="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社会效益指标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: </w:t>
      </w:r>
      <w:r>
        <w:rPr>
          <w:rFonts w:ascii="仿宋_GB2312" w:eastAsia="仿宋_GB2312" w:hint="eastAsia"/>
          <w:kern w:val="0"/>
          <w:sz w:val="32"/>
          <w:szCs w:val="32"/>
        </w:rPr>
        <w:t>保障县城区街道干净整洁，市政设施卫生良好，提供良好服务社会发展能力。</w:t>
      </w:r>
    </w:p>
    <w:p w:rsidR="00636C28" w:rsidRDefault="00D2253F">
      <w:pPr>
        <w:pStyle w:val="a5"/>
        <w:spacing w:line="580" w:lineRule="exact"/>
        <w:ind w:left="110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满意度指标：群众满意度为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97%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、盐池县城区各类绿地养护项目</w:t>
      </w:r>
      <w:r>
        <w:rPr>
          <w:rFonts w:ascii="仿宋_GB2312" w:eastAsia="仿宋_GB2312" w:hint="eastAsia"/>
          <w:kern w:val="0"/>
          <w:sz w:val="32"/>
          <w:szCs w:val="32"/>
        </w:rPr>
        <w:t>进行绩效评价，年度资金总额</w:t>
      </w:r>
      <w:r>
        <w:rPr>
          <w:rFonts w:ascii="仿宋_GB2312" w:eastAsia="仿宋_GB2312" w:hint="eastAsia"/>
          <w:kern w:val="0"/>
          <w:sz w:val="32"/>
          <w:szCs w:val="32"/>
        </w:rPr>
        <w:t>1260</w:t>
      </w:r>
      <w:r>
        <w:rPr>
          <w:rFonts w:ascii="仿宋_GB2312" w:eastAsia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成本指标：养护成本每亩</w:t>
      </w:r>
      <w:r>
        <w:rPr>
          <w:rFonts w:ascii="仿宋_GB2312" w:eastAsia="仿宋_GB2312" w:hAnsi="宋体" w:cs="宋体"/>
          <w:kern w:val="0"/>
          <w:sz w:val="32"/>
          <w:szCs w:val="32"/>
        </w:rPr>
        <w:t>2474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元，养护面积增长率大于等于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，绿地养护率达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，绿化养护优良率达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，验收合格率达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99%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，年度养护成本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26.68%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36C28" w:rsidRDefault="00D2253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社会效益指标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改善了居民居住环境，促进经济发展。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满意度指标：群众满意度为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90%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（五）其他需说明的事项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636C28" w:rsidRDefault="00D2253F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636C28" w:rsidRDefault="00D2253F">
      <w:pPr>
        <w:widowControl/>
        <w:jc w:val="left"/>
        <w:outlineLvl w:val="1"/>
        <w:rPr>
          <w:rFonts w:ascii="仿宋_GB2312" w:eastAsia="仿宋_GB2312" w:hAnsi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盐池县住建局</w:t>
      </w: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2020</w:t>
      </w:r>
      <w:r>
        <w:rPr>
          <w:rFonts w:ascii="仿宋_GB2312" w:eastAsia="仿宋_GB2312" w:hAnsi="宋体" w:hint="eastAsia"/>
          <w:b/>
          <w:bCs/>
          <w:kern w:val="0"/>
          <w:sz w:val="36"/>
          <w:szCs w:val="36"/>
        </w:rPr>
        <w:t>年部门预算——名词解释</w:t>
      </w:r>
    </w:p>
    <w:p w:rsidR="00636C28" w:rsidRDefault="00D2253F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</w:p>
    <w:p w:rsidR="00636C28" w:rsidRDefault="00D2253F">
      <w:pPr>
        <w:widowControl/>
        <w:ind w:firstLineChars="200" w:firstLine="640"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</w:t>
      </w:r>
      <w:r>
        <w:rPr>
          <w:rFonts w:ascii="仿宋_GB2312" w:eastAsia="仿宋_GB2312" w:hAnsi="宋体" w:cs="宋体"/>
          <w:kern w:val="0"/>
          <w:sz w:val="32"/>
          <w:szCs w:val="32"/>
        </w:rPr>
        <w:t>财政拨款收入：指本年度从本级财政部门取得的财政拨款，包括一般公共预算财政拨款和政府性基金预算财政拨款。</w:t>
      </w:r>
    </w:p>
    <w:p w:rsidR="00636C28" w:rsidRDefault="00D2253F">
      <w:pPr>
        <w:widowControl/>
        <w:ind w:firstLineChars="200" w:firstLine="640"/>
        <w:jc w:val="left"/>
        <w:outlineLvl w:val="1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</w:t>
      </w:r>
      <w:r>
        <w:rPr>
          <w:rFonts w:ascii="仿宋_GB2312" w:eastAsia="仿宋_GB2312" w:hAnsi="宋体" w:cs="宋体"/>
          <w:kern w:val="0"/>
          <w:sz w:val="32"/>
          <w:szCs w:val="32"/>
        </w:rPr>
        <w:t>基本支出：指为保障机构正常运转、完成日常工作任务而发生的人员经费和公用经费。其中：人员经费指政府收支分类经济科目中的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工资福利支出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和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对个人和家庭的补助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；公用经费指政府收支分类经济科目中除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工资福利支出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和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kern w:val="0"/>
          <w:sz w:val="32"/>
          <w:szCs w:val="32"/>
        </w:rPr>
        <w:t>对个人和家庭的补助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kern w:val="0"/>
          <w:sz w:val="32"/>
          <w:szCs w:val="32"/>
        </w:rPr>
        <w:t>外的其他支出。</w:t>
      </w:r>
    </w:p>
    <w:p w:rsidR="00636C28" w:rsidRDefault="00D2253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三、</w:t>
      </w:r>
      <w:r>
        <w:rPr>
          <w:rFonts w:ascii="仿宋_GB2312" w:eastAsia="仿宋_GB2312" w:hAnsi="宋体" w:cs="宋体"/>
          <w:kern w:val="0"/>
          <w:sz w:val="32"/>
          <w:szCs w:val="32"/>
        </w:rPr>
        <w:t>机关运行经费：为保障行政单位（含参照公务员法管理的事业单位）运行用于购买货物和服务等的各项公用</w:t>
      </w:r>
      <w:r>
        <w:rPr>
          <w:rFonts w:ascii="仿宋_GB2312" w:eastAsia="仿宋_GB2312" w:hAnsi="宋体" w:cs="宋体"/>
          <w:kern w:val="0"/>
          <w:sz w:val="32"/>
          <w:szCs w:val="32"/>
        </w:rPr>
        <w:t>经费，包括办公及印刷费、邮电费、差旅费、会议费、福利费、日常维护费、专用材料及一般设备购置费、办公用房水电费、</w:t>
      </w: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办公用房取暖费、办公用房物业管理费、公务用车运行维护费以及其他费用。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636C28" w:rsidRDefault="00D2253F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636C28" w:rsidRDefault="00D2253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36C28" w:rsidRDefault="00D2253F">
      <w:pPr>
        <w:rPr>
          <w:szCs w:val="21"/>
        </w:rPr>
      </w:pPr>
      <w:r>
        <w:t xml:space="preserve"> </w:t>
      </w:r>
    </w:p>
    <w:sectPr w:rsidR="00636C2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01"/>
    <w:rsid w:val="000C591D"/>
    <w:rsid w:val="000D295E"/>
    <w:rsid w:val="000E7F89"/>
    <w:rsid w:val="001143A2"/>
    <w:rsid w:val="00165C9C"/>
    <w:rsid w:val="00227AF1"/>
    <w:rsid w:val="00252AFF"/>
    <w:rsid w:val="002811DE"/>
    <w:rsid w:val="002D3248"/>
    <w:rsid w:val="00316263"/>
    <w:rsid w:val="003E79AB"/>
    <w:rsid w:val="00474811"/>
    <w:rsid w:val="00636C28"/>
    <w:rsid w:val="0064724B"/>
    <w:rsid w:val="006D0008"/>
    <w:rsid w:val="007518BC"/>
    <w:rsid w:val="00797EEB"/>
    <w:rsid w:val="007F5B11"/>
    <w:rsid w:val="0082192A"/>
    <w:rsid w:val="0086665F"/>
    <w:rsid w:val="00877CBA"/>
    <w:rsid w:val="00884EBE"/>
    <w:rsid w:val="00934595"/>
    <w:rsid w:val="009634BD"/>
    <w:rsid w:val="009D43E7"/>
    <w:rsid w:val="00A237C4"/>
    <w:rsid w:val="00A63D95"/>
    <w:rsid w:val="00B63678"/>
    <w:rsid w:val="00B96E6A"/>
    <w:rsid w:val="00CD1E0A"/>
    <w:rsid w:val="00D2253F"/>
    <w:rsid w:val="00D75885"/>
    <w:rsid w:val="00D93789"/>
    <w:rsid w:val="00DA4401"/>
    <w:rsid w:val="00DA782E"/>
    <w:rsid w:val="00E04C09"/>
    <w:rsid w:val="00E42C3A"/>
    <w:rsid w:val="00E821E4"/>
    <w:rsid w:val="00F13B4A"/>
    <w:rsid w:val="14223AF9"/>
    <w:rsid w:val="525349AF"/>
    <w:rsid w:val="63A81113"/>
    <w:rsid w:val="7AE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746</Words>
  <Characters>4253</Characters>
  <Application>Microsoft Office Word</Application>
  <DocSecurity>0</DocSecurity>
  <Lines>35</Lines>
  <Paragraphs>9</Paragraphs>
  <ScaleCrop>false</ScaleCrop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赵惠玲</cp:lastModifiedBy>
  <cp:revision>32</cp:revision>
  <dcterms:created xsi:type="dcterms:W3CDTF">2020-01-08T03:31:00Z</dcterms:created>
  <dcterms:modified xsi:type="dcterms:W3CDTF">2020-01-17T02:12:00Z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